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62" w:rsidRDefault="00F95B62" w:rsidP="00D034AE">
      <w:pPr>
        <w:jc w:val="center"/>
      </w:pPr>
      <w:r>
        <w:rPr>
          <w:noProof/>
          <w:lang w:eastAsia="lv-LV"/>
        </w:rPr>
        <w:drawing>
          <wp:inline distT="0" distB="0" distL="0" distR="0">
            <wp:extent cx="824643" cy="482444"/>
            <wp:effectExtent l="19050" t="0" r="0" b="0"/>
            <wp:docPr id="8" name="Attēls 3" descr="C:\Users\Valdis\Documents\Projekti\Norvēģijas projekts 2014-2017\Mājas lapa\MĀJAS LAPAS SATURS\techtrans\lv\sakums_files\norway_grant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dis\Documents\Projekti\Norvēģijas projekts 2014-2017\Mājas lapa\MĀJAS LAPAS SATURS\techtrans\lv\sakums_files\norway_grants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43" cy="4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4AE">
        <w:t xml:space="preserve">   </w:t>
      </w:r>
      <w:r>
        <w:rPr>
          <w:noProof/>
          <w:lang w:eastAsia="lv-LV"/>
        </w:rPr>
        <w:drawing>
          <wp:inline distT="0" distB="0" distL="0" distR="0">
            <wp:extent cx="1413630" cy="426346"/>
            <wp:effectExtent l="19050" t="0" r="0" b="0"/>
            <wp:docPr id="9" name="Attēls 4" descr="C:\Users\Valdis\Documents\Projekti\Norvēģijas projekts 2014-2017\Mājas lapa\MĀJAS LAPAS SATURS\techtrans\lv\sakums_files\LU-logo-anno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dis\Documents\Projekti\Norvēģijas projekts 2014-2017\Mājas lapa\MĀJAS LAPAS SATURS\techtrans\lv\sakums_files\LU-logo-anno-1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67" cy="4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4AE">
        <w:t xml:space="preserve">     </w:t>
      </w:r>
      <w:r>
        <w:rPr>
          <w:noProof/>
          <w:lang w:eastAsia="lv-LV"/>
        </w:rPr>
        <w:drawing>
          <wp:inline distT="0" distB="0" distL="0" distR="0">
            <wp:extent cx="457784" cy="457784"/>
            <wp:effectExtent l="19050" t="0" r="0" b="0"/>
            <wp:docPr id="11" name="Attēls 6" descr="C:\Users\Valdis\Documents\Projekti\Norvēģijas projekts 2014-2017\Mājas lapa\MĀJAS LAPAS SATURS\techtrans\lv\sakums_files\UiO_logo_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dis\Documents\Projekti\Norvēģijas projekts 2014-2017\Mājas lapa\MĀJAS LAPAS SATURS\techtrans\lv\sakums_files\UiO_logo_200d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7" cy="45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62" w:rsidRDefault="00F95B62" w:rsidP="0029019A">
      <w:pPr>
        <w:jc w:val="both"/>
        <w:rPr>
          <w:b/>
        </w:rPr>
      </w:pPr>
    </w:p>
    <w:p w:rsidR="000B1C3E" w:rsidRPr="005A1AE0" w:rsidRDefault="005A1AE0" w:rsidP="0029019A">
      <w:pPr>
        <w:jc w:val="both"/>
        <w:rPr>
          <w:b/>
        </w:rPr>
      </w:pPr>
      <w:r w:rsidRPr="005A1AE0">
        <w:rPr>
          <w:b/>
        </w:rPr>
        <w:t>Informatīvais pasākums par pētnieciskā</w:t>
      </w:r>
      <w:r w:rsidRPr="005A1AE0">
        <w:rPr>
          <w:b/>
        </w:rPr>
        <w:t xml:space="preserve"> projek</w:t>
      </w:r>
      <w:r w:rsidRPr="005A1AE0">
        <w:rPr>
          <w:b/>
        </w:rPr>
        <w:t>ta</w:t>
      </w:r>
      <w:r w:rsidRPr="005A1AE0">
        <w:rPr>
          <w:b/>
        </w:rPr>
        <w:t xml:space="preserve"> </w:t>
      </w:r>
      <w:r w:rsidRPr="005A1AE0">
        <w:rPr>
          <w:b/>
        </w:rPr>
        <w:t>“</w:t>
      </w:r>
      <w:r w:rsidRPr="005A1AE0">
        <w:rPr>
          <w:b/>
        </w:rPr>
        <w:t xml:space="preserve">Tehnoloģiju </w:t>
      </w:r>
      <w:proofErr w:type="spellStart"/>
      <w:r w:rsidRPr="005A1AE0">
        <w:rPr>
          <w:b/>
        </w:rPr>
        <w:t>pārnese</w:t>
      </w:r>
      <w:proofErr w:type="spellEnd"/>
      <w:r w:rsidRPr="005A1AE0">
        <w:rPr>
          <w:b/>
        </w:rPr>
        <w:t xml:space="preserve"> minerālo resursu izmantošanā senākos laikos”</w:t>
      </w:r>
      <w:r w:rsidRPr="005A1AE0">
        <w:rPr>
          <w:b/>
        </w:rPr>
        <w:t xml:space="preserve"> darbības rezultātiem</w:t>
      </w:r>
    </w:p>
    <w:p w:rsidR="00F95B62" w:rsidRPr="0029019A" w:rsidRDefault="00F95B62" w:rsidP="0029019A">
      <w:pPr>
        <w:jc w:val="both"/>
        <w:rPr>
          <w:b/>
        </w:rPr>
      </w:pPr>
    </w:p>
    <w:p w:rsidR="0029019A" w:rsidRDefault="007A7CF2" w:rsidP="0029019A">
      <w:pPr>
        <w:jc w:val="both"/>
      </w:pPr>
      <w:r>
        <w:t>Valdis Bērziņš, LU Latvijas vēstures institūts</w:t>
      </w:r>
      <w:r w:rsidR="000B1C3E">
        <w:t xml:space="preserve"> (valdis-b@latnet.lv)</w:t>
      </w:r>
    </w:p>
    <w:p w:rsidR="007A7CF2" w:rsidRDefault="007A7CF2" w:rsidP="0029019A">
      <w:pPr>
        <w:jc w:val="both"/>
      </w:pPr>
      <w:r>
        <w:t>Andris Šnē, LU Vēstures un filozofijas fakultāte</w:t>
      </w:r>
      <w:r w:rsidR="000B1C3E">
        <w:t xml:space="preserve"> (andris.sne@lu.lv)</w:t>
      </w:r>
    </w:p>
    <w:p w:rsidR="00827E79" w:rsidRDefault="00827E79" w:rsidP="00F95B62">
      <w:pPr>
        <w:jc w:val="center"/>
      </w:pPr>
    </w:p>
    <w:p w:rsidR="00136842" w:rsidRDefault="005A1AE0" w:rsidP="00136842">
      <w:pPr>
        <w:jc w:val="both"/>
      </w:pPr>
      <w:r w:rsidRPr="00C01A43">
        <w:rPr>
          <w:rFonts w:cs="Times New Roman"/>
          <w:szCs w:val="24"/>
        </w:rPr>
        <w:t xml:space="preserve">24. aprīlī plkst. 16.00 </w:t>
      </w:r>
      <w:r>
        <w:rPr>
          <w:rFonts w:cs="Times New Roman"/>
          <w:szCs w:val="24"/>
        </w:rPr>
        <w:t xml:space="preserve">LU </w:t>
      </w:r>
      <w:r w:rsidRPr="00C01A43">
        <w:rPr>
          <w:rFonts w:cs="Times New Roman"/>
          <w:szCs w:val="24"/>
        </w:rPr>
        <w:t xml:space="preserve">Vēstures un filozofijas fakultātē </w:t>
      </w:r>
      <w:r>
        <w:rPr>
          <w:rFonts w:cs="Times New Roman"/>
          <w:szCs w:val="24"/>
        </w:rPr>
        <w:t xml:space="preserve">(Aspazijas bulvārī 5) </w:t>
      </w:r>
      <w:r w:rsidRPr="00C01A43">
        <w:rPr>
          <w:rFonts w:cs="Times New Roman"/>
          <w:szCs w:val="24"/>
        </w:rPr>
        <w:t xml:space="preserve">510. auditorijā notiks </w:t>
      </w:r>
      <w:r w:rsidRPr="00C01A43">
        <w:rPr>
          <w:rFonts w:cs="Times New Roman"/>
          <w:bCs/>
          <w:szCs w:val="24"/>
        </w:rPr>
        <w:t xml:space="preserve">informatīvais pasākums saistībā </w:t>
      </w:r>
      <w:r>
        <w:rPr>
          <w:rFonts w:cs="Times New Roman"/>
          <w:bCs/>
          <w:szCs w:val="24"/>
        </w:rPr>
        <w:t xml:space="preserve">ar </w:t>
      </w:r>
      <w:r>
        <w:t>LU</w:t>
      </w:r>
      <w:r>
        <w:t xml:space="preserve"> Vēstures un filozofijas fakultātes, LU Latvijas vēstures institūta un Oslo </w:t>
      </w:r>
      <w:r>
        <w:t>U</w:t>
      </w:r>
      <w:r>
        <w:t xml:space="preserve">niversitātes </w:t>
      </w:r>
      <w:r>
        <w:t>Kultūrvēstures muzeja arheologu</w:t>
      </w:r>
      <w:r w:rsidRPr="005A1AE0">
        <w:t xml:space="preserve"> un vēsturniek</w:t>
      </w:r>
      <w:r>
        <w:t>u īstenotā</w:t>
      </w:r>
      <w:r w:rsidRPr="005A1AE0">
        <w:t xml:space="preserve"> pētnieciskā projekta “Tehnoloģiju </w:t>
      </w:r>
      <w:proofErr w:type="spellStart"/>
      <w:r w:rsidRPr="005A1AE0">
        <w:t>pārnese</w:t>
      </w:r>
      <w:proofErr w:type="spellEnd"/>
      <w:r w:rsidRPr="005A1AE0">
        <w:t xml:space="preserve"> minerālo resursu izmantošanā senākos laikos”</w:t>
      </w:r>
      <w:r w:rsidRPr="005A1AE0">
        <w:t xml:space="preserve"> </w:t>
      </w:r>
      <w:r w:rsidRPr="005A1AE0">
        <w:rPr>
          <w:rFonts w:cs="Times New Roman"/>
          <w:bCs/>
          <w:szCs w:val="24"/>
        </w:rPr>
        <w:t xml:space="preserve">noslēgumu, kura laikā </w:t>
      </w:r>
      <w:r w:rsidRPr="005A1AE0">
        <w:rPr>
          <w:rFonts w:cs="Times New Roman"/>
          <w:bCs/>
          <w:szCs w:val="24"/>
        </w:rPr>
        <w:t xml:space="preserve">projekta dalībnieki </w:t>
      </w:r>
      <w:r>
        <w:rPr>
          <w:rFonts w:cs="Times New Roman"/>
          <w:bCs/>
          <w:szCs w:val="24"/>
        </w:rPr>
        <w:t>sniegs pārskatu</w:t>
      </w:r>
      <w:r w:rsidRPr="005A1AE0">
        <w:rPr>
          <w:rFonts w:cs="Times New Roman"/>
          <w:bCs/>
          <w:szCs w:val="24"/>
        </w:rPr>
        <w:t xml:space="preserve"> par projekta darbības rezultātiem. </w:t>
      </w:r>
      <w:r w:rsidR="00136842">
        <w:rPr>
          <w:rFonts w:cs="Times New Roman"/>
          <w:bCs/>
          <w:szCs w:val="24"/>
        </w:rPr>
        <w:t xml:space="preserve">Projekts </w:t>
      </w:r>
      <w:r w:rsidR="00136842">
        <w:t>tiek realizēts nepilnu divu gadu laikā kopš 2015. g</w:t>
      </w:r>
      <w:r w:rsidR="00136842">
        <w:t>ada</w:t>
      </w:r>
      <w:r w:rsidR="00136842">
        <w:t xml:space="preserve"> jūnija</w:t>
      </w:r>
      <w:r w:rsidR="00136842">
        <w:t>, pievēršoties tehnoloģijām</w:t>
      </w:r>
      <w:r w:rsidR="00136842">
        <w:t xml:space="preserve">, kas aizvēsturiskos un vēsturiskos laikos izmantotas nozīmīgu minerālo resursu </w:t>
      </w:r>
      <w:r w:rsidR="00136842">
        <w:t xml:space="preserve">(krama un dzelzs) </w:t>
      </w:r>
      <w:r w:rsidR="00136842">
        <w:t>apstrādē</w:t>
      </w:r>
      <w:r w:rsidR="00136842">
        <w:t>.</w:t>
      </w:r>
    </w:p>
    <w:p w:rsidR="005A1AE0" w:rsidRPr="005A1AE0" w:rsidRDefault="005A1AE0" w:rsidP="005A1AE0">
      <w:pPr>
        <w:jc w:val="both"/>
        <w:rPr>
          <w:rFonts w:cs="Times New Roman"/>
          <w:bCs/>
          <w:szCs w:val="24"/>
        </w:rPr>
      </w:pPr>
    </w:p>
    <w:p w:rsidR="005A1AE0" w:rsidRDefault="005A1AE0" w:rsidP="005A1AE0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Informatīvajā seminārā klātesošajiem būs iespēja uzklausīt Dr. hist. Ilgas Zagorskas ziņojumu par </w:t>
      </w:r>
      <w:r>
        <w:rPr>
          <w:rFonts w:cs="Times New Roman"/>
          <w:bCs/>
          <w:szCs w:val="24"/>
        </w:rPr>
        <w:t>akmens laikmeta</w:t>
      </w:r>
      <w:r>
        <w:rPr>
          <w:rFonts w:cs="Times New Roman"/>
          <w:bCs/>
          <w:szCs w:val="24"/>
        </w:rPr>
        <w:t xml:space="preserve"> krama rīku izpētes jaunākajām atziņām, Dr. habil. hist. Andreja Vaska pārskatu par  </w:t>
      </w:r>
      <w:r>
        <w:rPr>
          <w:rFonts w:cs="Times New Roman"/>
          <w:bCs/>
          <w:szCs w:val="24"/>
        </w:rPr>
        <w:t xml:space="preserve">dzelzs laikmeta dzelzs ieguves </w:t>
      </w:r>
      <w:r>
        <w:rPr>
          <w:rFonts w:cs="Times New Roman"/>
          <w:bCs/>
          <w:szCs w:val="24"/>
        </w:rPr>
        <w:t xml:space="preserve">jautājumu pētniecību un Dr. hist. Mārītes Jakovļevas veikto </w:t>
      </w:r>
      <w:r>
        <w:rPr>
          <w:rFonts w:cs="Times New Roman"/>
          <w:bCs/>
          <w:szCs w:val="24"/>
        </w:rPr>
        <w:t xml:space="preserve">vēsturisko </w:t>
      </w:r>
      <w:r>
        <w:rPr>
          <w:rFonts w:cs="Times New Roman"/>
          <w:bCs/>
          <w:szCs w:val="24"/>
        </w:rPr>
        <w:t xml:space="preserve">pētījumu par </w:t>
      </w:r>
      <w:r>
        <w:rPr>
          <w:rFonts w:cs="Times New Roman"/>
          <w:bCs/>
          <w:szCs w:val="24"/>
        </w:rPr>
        <w:t>Kurzemes un Zemgales hercog</w:t>
      </w:r>
      <w:r w:rsidR="00136842">
        <w:rPr>
          <w:rFonts w:cs="Times New Roman"/>
          <w:bCs/>
          <w:szCs w:val="24"/>
        </w:rPr>
        <w:t>istes dzelzs ieguves manufaktūrām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rezultātus. Savukārt Dr. hist. Rūdolfs Brūzis </w:t>
      </w:r>
      <w:r w:rsidR="00136842">
        <w:rPr>
          <w:rFonts w:cs="Times New Roman"/>
          <w:bCs/>
          <w:szCs w:val="24"/>
        </w:rPr>
        <w:t>iepazīstinās ar</w:t>
      </w:r>
      <w:bookmarkStart w:id="0" w:name="_GoBack"/>
      <w:bookmarkEnd w:id="0"/>
      <w:r>
        <w:rPr>
          <w:rFonts w:cs="Times New Roman"/>
          <w:bCs/>
          <w:szCs w:val="24"/>
        </w:rPr>
        <w:t xml:space="preserve"> dzelzs ieguves </w:t>
      </w:r>
      <w:r>
        <w:rPr>
          <w:rFonts w:cs="Times New Roman"/>
          <w:bCs/>
          <w:szCs w:val="24"/>
        </w:rPr>
        <w:t>manufaktūru arheoloģiskās apzināšanas darbu rezultātiem Kurzemē un izrakumiem manufaktūras vietā Asaros</w:t>
      </w:r>
      <w:r>
        <w:rPr>
          <w:rFonts w:cs="Times New Roman"/>
          <w:bCs/>
          <w:szCs w:val="24"/>
        </w:rPr>
        <w:t xml:space="preserve"> pagājušajā gadā, bet Dr. hist. Valda Kļava ieskicēs </w:t>
      </w:r>
      <w:r>
        <w:rPr>
          <w:rFonts w:cs="Times New Roman"/>
          <w:bCs/>
          <w:szCs w:val="24"/>
        </w:rPr>
        <w:t>Vidzemes jauno laiku dzelzs ieguves viet</w:t>
      </w:r>
      <w:r>
        <w:rPr>
          <w:rFonts w:cs="Times New Roman"/>
          <w:bCs/>
          <w:szCs w:val="24"/>
        </w:rPr>
        <w:t>u izpētes iespējas.</w:t>
      </w:r>
    </w:p>
    <w:p w:rsidR="005A1AE0" w:rsidRDefault="005A1AE0" w:rsidP="005A1AE0">
      <w:pPr>
        <w:jc w:val="both"/>
        <w:rPr>
          <w:rFonts w:cs="Times New Roman"/>
          <w:bCs/>
          <w:szCs w:val="24"/>
        </w:rPr>
      </w:pPr>
    </w:p>
    <w:p w:rsidR="005A1AE0" w:rsidRDefault="005A1AE0" w:rsidP="005A1AE0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Pasākumā </w:t>
      </w:r>
      <w:r w:rsidR="00136842">
        <w:rPr>
          <w:rFonts w:cs="Times New Roman"/>
          <w:bCs/>
          <w:szCs w:val="24"/>
        </w:rPr>
        <w:t>aicināti</w:t>
      </w:r>
      <w:r>
        <w:rPr>
          <w:rFonts w:cs="Times New Roman"/>
          <w:bCs/>
          <w:szCs w:val="24"/>
        </w:rPr>
        <w:t xml:space="preserve"> piedalīties visi </w:t>
      </w:r>
      <w:r w:rsidR="00136842">
        <w:rPr>
          <w:rFonts w:cs="Times New Roman"/>
          <w:bCs/>
          <w:szCs w:val="24"/>
        </w:rPr>
        <w:t>interesenti</w:t>
      </w:r>
      <w:r>
        <w:rPr>
          <w:rFonts w:cs="Times New Roman"/>
          <w:bCs/>
          <w:szCs w:val="24"/>
        </w:rPr>
        <w:t>!</w:t>
      </w:r>
    </w:p>
    <w:p w:rsidR="005A1AE0" w:rsidRDefault="005A1AE0" w:rsidP="0029019A">
      <w:pPr>
        <w:jc w:val="both"/>
      </w:pPr>
    </w:p>
    <w:p w:rsidR="00136842" w:rsidRDefault="00136842" w:rsidP="0029019A">
      <w:pPr>
        <w:jc w:val="both"/>
      </w:pPr>
    </w:p>
    <w:p w:rsidR="00136842" w:rsidRDefault="00136842" w:rsidP="00136842">
      <w:pPr>
        <w:jc w:val="both"/>
      </w:pPr>
      <w:r>
        <w:t>Projekts NFI/R/2014/062 “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(Tehnoloģiju </w:t>
      </w:r>
      <w:proofErr w:type="spellStart"/>
      <w:r>
        <w:t>pārnese</w:t>
      </w:r>
      <w:proofErr w:type="spellEnd"/>
      <w:r>
        <w:t xml:space="preserve"> minerālo resursu izmantošanā senākos laikos)” tiek līdzfinansēts no Eiropas Ekonomikas zonas finanšu instrumenta un Norvēģijas finanšu instrumenta programmas LV05 “Pētniecība un stipendijas”. </w:t>
      </w:r>
    </w:p>
    <w:p w:rsidR="00136842" w:rsidRDefault="00136842" w:rsidP="0029019A">
      <w:pPr>
        <w:jc w:val="both"/>
      </w:pPr>
    </w:p>
    <w:p w:rsidR="00136842" w:rsidRDefault="00136842" w:rsidP="00136842">
      <w:pPr>
        <w:jc w:val="both"/>
      </w:pPr>
      <w:r>
        <w:t xml:space="preserve">Informācija par projekta norisi pieejama projekta mājaslapā: </w:t>
      </w:r>
      <w:hyperlink r:id="rId7" w:history="1">
        <w:r w:rsidRPr="00F96768">
          <w:rPr>
            <w:rStyle w:val="Hyperlink"/>
          </w:rPr>
          <w:t>http://www.lvi.lv/techtrans/lv/sakums.html</w:t>
        </w:r>
      </w:hyperlink>
      <w:r>
        <w:t xml:space="preserve"> </w:t>
      </w:r>
    </w:p>
    <w:p w:rsidR="00136842" w:rsidRDefault="00136842" w:rsidP="0029019A">
      <w:pPr>
        <w:jc w:val="both"/>
      </w:pPr>
    </w:p>
    <w:p w:rsidR="00136842" w:rsidRDefault="00136842" w:rsidP="0029019A">
      <w:pPr>
        <w:jc w:val="both"/>
      </w:pPr>
    </w:p>
    <w:p w:rsidR="00136842" w:rsidRDefault="00136842" w:rsidP="0029019A">
      <w:pPr>
        <w:jc w:val="both"/>
      </w:pPr>
    </w:p>
    <w:sectPr w:rsidR="00136842" w:rsidSect="007A3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636"/>
    <w:rsid w:val="000A4AC4"/>
    <w:rsid w:val="000B1C3E"/>
    <w:rsid w:val="00136842"/>
    <w:rsid w:val="00216636"/>
    <w:rsid w:val="0029019A"/>
    <w:rsid w:val="00413F74"/>
    <w:rsid w:val="00520B1A"/>
    <w:rsid w:val="005A1AE0"/>
    <w:rsid w:val="007120AD"/>
    <w:rsid w:val="00764A41"/>
    <w:rsid w:val="007A3A03"/>
    <w:rsid w:val="007A7CF2"/>
    <w:rsid w:val="007D2906"/>
    <w:rsid w:val="00827E79"/>
    <w:rsid w:val="008C556F"/>
    <w:rsid w:val="008D6CB0"/>
    <w:rsid w:val="00BE3887"/>
    <w:rsid w:val="00D034AE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3DB20-B734-481B-92BA-E277D36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vi.lv/techtrans/lv/sakum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</dc:creator>
  <cp:lastModifiedBy>user</cp:lastModifiedBy>
  <cp:revision>4</cp:revision>
  <dcterms:created xsi:type="dcterms:W3CDTF">2015-06-25T12:28:00Z</dcterms:created>
  <dcterms:modified xsi:type="dcterms:W3CDTF">2017-04-20T11:32:00Z</dcterms:modified>
</cp:coreProperties>
</file>